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FE" w:rsidRDefault="00DA4DFE" w:rsidP="00DA4DF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A4333E">
            <wp:extent cx="1901825" cy="810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810895"/>
                    </a:xfrm>
                    <a:prstGeom prst="rect">
                      <a:avLst/>
                    </a:prstGeom>
                    <a:noFill/>
                  </pic:spPr>
                </pic:pic>
              </a:graphicData>
            </a:graphic>
          </wp:inline>
        </w:drawing>
      </w:r>
    </w:p>
    <w:p w:rsidR="00DA4DFE" w:rsidRDefault="00DA4DFE" w:rsidP="00DA4DFE">
      <w:pPr>
        <w:spacing w:after="0"/>
        <w:jc w:val="both"/>
        <w:rPr>
          <w:rFonts w:ascii="Times New Roman" w:hAnsi="Times New Roman" w:cs="Times New Roman"/>
          <w:sz w:val="28"/>
          <w:szCs w:val="28"/>
        </w:rPr>
      </w:pPr>
    </w:p>
    <w:p w:rsidR="006A3BB8" w:rsidRDefault="006A3BB8" w:rsidP="006A3BB8">
      <w:pPr>
        <w:spacing w:after="0"/>
        <w:jc w:val="center"/>
        <w:rPr>
          <w:rFonts w:ascii="Times New Roman" w:hAnsi="Times New Roman" w:cs="Times New Roman"/>
          <w:b/>
          <w:sz w:val="28"/>
          <w:szCs w:val="28"/>
        </w:rPr>
      </w:pPr>
      <w:r w:rsidRPr="006A3BB8">
        <w:rPr>
          <w:rFonts w:ascii="Times New Roman" w:hAnsi="Times New Roman" w:cs="Times New Roman"/>
          <w:b/>
          <w:sz w:val="28"/>
          <w:szCs w:val="28"/>
        </w:rPr>
        <w:t>Как оспорить кадастровую стоимость?</w:t>
      </w:r>
    </w:p>
    <w:p w:rsidR="006A3BB8" w:rsidRPr="006A3BB8" w:rsidRDefault="006A3BB8" w:rsidP="006A3BB8">
      <w:pPr>
        <w:spacing w:after="0"/>
        <w:jc w:val="center"/>
        <w:rPr>
          <w:rFonts w:ascii="Times New Roman" w:hAnsi="Times New Roman" w:cs="Times New Roman"/>
          <w:b/>
          <w:sz w:val="28"/>
          <w:szCs w:val="28"/>
        </w:rPr>
      </w:pPr>
      <w:bookmarkStart w:id="0" w:name="_GoBack"/>
      <w:bookmarkEnd w:id="0"/>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Изменение кадастровой стоимости – одна из наиболее актуальных тем, волнующая жителей Ленинградской области. На вопрос отвечает начальник отдела определения кадастровой стоимости Кадастровой палаты по Ленинградской области Денис Шереметьев.</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специальной комиссии, созданной при Управлении </w:t>
      </w:r>
      <w:proofErr w:type="spellStart"/>
      <w:r w:rsidRPr="006A3BB8">
        <w:rPr>
          <w:rFonts w:ascii="Times New Roman" w:hAnsi="Times New Roman" w:cs="Times New Roman"/>
          <w:sz w:val="28"/>
          <w:szCs w:val="28"/>
        </w:rPr>
        <w:t>Росреестра</w:t>
      </w:r>
      <w:proofErr w:type="spellEnd"/>
      <w:r w:rsidRPr="006A3BB8">
        <w:rPr>
          <w:rFonts w:ascii="Times New Roman" w:hAnsi="Times New Roman" w:cs="Times New Roman"/>
          <w:sz w:val="28"/>
          <w:szCs w:val="28"/>
        </w:rPr>
        <w:t xml:space="preserve"> по Ленинградской области. При этом комиссия рассматривает обращения на безвозмездной основе.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К заявлению о пересмотре результатов определения кадастровой стоимости требуется приложить выписку из реестра недвижимости о кадастровой стоимости объекта недвижимости, нотариально заверенную копию правоустанавливающего или </w:t>
      </w:r>
      <w:proofErr w:type="spellStart"/>
      <w:r w:rsidRPr="006A3BB8">
        <w:rPr>
          <w:rFonts w:ascii="Times New Roman" w:hAnsi="Times New Roman" w:cs="Times New Roman"/>
          <w:sz w:val="28"/>
          <w:szCs w:val="28"/>
        </w:rPr>
        <w:t>правоудостоверяющего</w:t>
      </w:r>
      <w:proofErr w:type="spellEnd"/>
      <w:r w:rsidRPr="006A3BB8">
        <w:rPr>
          <w:rFonts w:ascii="Times New Roman" w:hAnsi="Times New Roman" w:cs="Times New Roman"/>
          <w:sz w:val="28"/>
          <w:szCs w:val="28"/>
        </w:rPr>
        <w:t xml:space="preserve"> документа на объект недвижимости, а также документы, подтверждающие основания для пересмотра. При этом, если основанием послужило установление в отношении объекта недвижимости его рыночной стоимости, отчет независимого оценщика требуется </w:t>
      </w:r>
      <w:proofErr w:type="gramStart"/>
      <w:r w:rsidRPr="006A3BB8">
        <w:rPr>
          <w:rFonts w:ascii="Times New Roman" w:hAnsi="Times New Roman" w:cs="Times New Roman"/>
          <w:sz w:val="28"/>
          <w:szCs w:val="28"/>
        </w:rPr>
        <w:t>представить</w:t>
      </w:r>
      <w:proofErr w:type="gramEnd"/>
      <w:r w:rsidRPr="006A3BB8">
        <w:rPr>
          <w:rFonts w:ascii="Times New Roman" w:hAnsi="Times New Roman" w:cs="Times New Roman"/>
          <w:sz w:val="28"/>
          <w:szCs w:val="28"/>
        </w:rPr>
        <w:t xml:space="preserve"> как в бумажном, так и в электронном виде.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Выписку из Единого государственного реестра недвижимости можно запросить в МФЦ или на сайте </w:t>
      </w:r>
      <w:proofErr w:type="spellStart"/>
      <w:r w:rsidRPr="006A3BB8">
        <w:rPr>
          <w:rFonts w:ascii="Times New Roman" w:hAnsi="Times New Roman" w:cs="Times New Roman"/>
          <w:sz w:val="28"/>
          <w:szCs w:val="28"/>
        </w:rPr>
        <w:t>Росреестра</w:t>
      </w:r>
      <w:proofErr w:type="spellEnd"/>
      <w:r w:rsidRPr="006A3BB8">
        <w:rPr>
          <w:rFonts w:ascii="Times New Roman" w:hAnsi="Times New Roman" w:cs="Times New Roman"/>
          <w:sz w:val="28"/>
          <w:szCs w:val="28"/>
        </w:rPr>
        <w:t>. Сведения о кадастровой стоимости предоставляются бесплатно по запросам любых лиц.</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Внесение новой кадастровой стоимости в реестр недвижимости происходит без участия заявителя.</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lastRenderedPageBreak/>
        <w:t>Новые сведения о кадастровой стоимости начинают применяться для расчета налога с 1 января календарного года, в котором обратились в комиссию или в суд, но не ранее даты внесения в реестр недвижимости сведений о кадастровой стоимости, которая являлась предметом оспаривания.</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Юридическое лицо может подать документы в судебные инстанции, только если комиссия отклонит заявление или не рассмотрит его в течение 30 дней.</w:t>
      </w:r>
    </w:p>
    <w:p w:rsidR="00A026CC" w:rsidRPr="006A3BB8" w:rsidRDefault="006A3BB8" w:rsidP="006A3BB8">
      <w:pPr>
        <w:spacing w:after="0"/>
        <w:ind w:firstLine="709"/>
        <w:jc w:val="both"/>
      </w:pPr>
      <w:r w:rsidRPr="006A3BB8">
        <w:rPr>
          <w:rFonts w:ascii="Times New Roman" w:hAnsi="Times New Roman" w:cs="Times New Roman"/>
          <w:sz w:val="28"/>
          <w:szCs w:val="28"/>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sectPr w:rsidR="00A026CC" w:rsidRPr="006A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38"/>
    <w:rsid w:val="00037436"/>
    <w:rsid w:val="001649A3"/>
    <w:rsid w:val="001D4356"/>
    <w:rsid w:val="002F2BB9"/>
    <w:rsid w:val="00333AC5"/>
    <w:rsid w:val="003B2F91"/>
    <w:rsid w:val="004A5618"/>
    <w:rsid w:val="00510F62"/>
    <w:rsid w:val="005D261B"/>
    <w:rsid w:val="00674A8E"/>
    <w:rsid w:val="006A3BB8"/>
    <w:rsid w:val="006B4F8C"/>
    <w:rsid w:val="00712F24"/>
    <w:rsid w:val="007C3A9A"/>
    <w:rsid w:val="009278A3"/>
    <w:rsid w:val="00A026CC"/>
    <w:rsid w:val="00A70D35"/>
    <w:rsid w:val="00AB59F0"/>
    <w:rsid w:val="00AF1CA8"/>
    <w:rsid w:val="00B67152"/>
    <w:rsid w:val="00C0578F"/>
    <w:rsid w:val="00C2420D"/>
    <w:rsid w:val="00C35FF6"/>
    <w:rsid w:val="00CC1C54"/>
    <w:rsid w:val="00CD410E"/>
    <w:rsid w:val="00DA4DFE"/>
    <w:rsid w:val="00DF6151"/>
    <w:rsid w:val="00E15425"/>
    <w:rsid w:val="00F13138"/>
    <w:rsid w:val="00F35979"/>
    <w:rsid w:val="00F4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991"/>
  <w15:chartTrackingRefBased/>
  <w15:docId w15:val="{1C0B5EEC-62A6-4060-9113-CA3932F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Онуфриева</cp:lastModifiedBy>
  <cp:revision>8</cp:revision>
  <dcterms:created xsi:type="dcterms:W3CDTF">2019-06-10T14:16:00Z</dcterms:created>
  <dcterms:modified xsi:type="dcterms:W3CDTF">2019-06-20T15:05:00Z</dcterms:modified>
</cp:coreProperties>
</file>